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 Утвержд</w:t>
      </w:r>
      <w:r>
        <w:rPr>
          <w:sz w:val="24"/>
          <w:szCs w:val="24"/>
          <w:lang w:val="ru-RU"/>
        </w:rPr>
        <w:t>аю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Директор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ККШ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>.Н.Чистякова______________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«02» «09»  2024 год</w:t>
      </w:r>
    </w:p>
    <w:p>
      <w:pPr>
        <w:spacing w:before="5"/>
        <w:jc w:val="right"/>
        <w:rPr>
          <w:sz w:val="24"/>
          <w:szCs w:val="24"/>
        </w:rPr>
      </w:pPr>
    </w:p>
    <w:p>
      <w:pPr>
        <w:pStyle w:val="61"/>
        <w:ind w:left="1718" w:right="1025"/>
        <w:jc w:val="right"/>
        <w:rPr>
          <w:sz w:val="24"/>
          <w:szCs w:val="24"/>
        </w:rPr>
      </w:pPr>
    </w:p>
    <w:p>
      <w:pPr>
        <w:pStyle w:val="2"/>
        <w:ind w:left="0" w:leftChars="0" w:right="1839" w:firstLine="0" w:firstLineChars="0"/>
        <w:jc w:val="center"/>
      </w:pPr>
      <w:bookmarkStart w:id="0" w:name="_GoBack"/>
      <w:bookmarkEnd w:id="0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спортивно-</w:t>
      </w:r>
      <w:r>
        <w:rPr>
          <w:spacing w:val="-9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мероприятий</w:t>
      </w:r>
    </w:p>
    <w:p>
      <w:pPr>
        <w:pStyle w:val="61"/>
        <w:spacing w:before="1" w:after="1"/>
        <w:rPr>
          <w:b/>
        </w:rPr>
      </w:pPr>
    </w:p>
    <w:tbl>
      <w:tblPr>
        <w:tblStyle w:val="12"/>
        <w:tblW w:w="1047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</w:tcPr>
          <w:p>
            <w:pPr>
              <w:pStyle w:val="153"/>
              <w:spacing w:line="301" w:lineRule="exact"/>
              <w:ind w:left="134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822" w:type="dxa"/>
          </w:tcPr>
          <w:p>
            <w:pPr>
              <w:pStyle w:val="153"/>
              <w:spacing w:line="301" w:lineRule="exact"/>
              <w:ind w:left="4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7" w:type="dxa"/>
          </w:tcPr>
          <w:p>
            <w:pPr>
              <w:pStyle w:val="153"/>
              <w:spacing w:line="301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543" w:type="dxa"/>
          </w:tcPr>
          <w:p>
            <w:pPr>
              <w:pStyle w:val="153"/>
              <w:spacing w:line="301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44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25.09.202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543" w:type="dxa"/>
          </w:tcPr>
          <w:p>
            <w:pPr>
              <w:pStyle w:val="153"/>
              <w:spacing w:line="232" w:lineRule="auto"/>
              <w:ind w:left="107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Согласно</w:t>
            </w:r>
            <w:r>
              <w:rPr>
                <w:rFonts w:hint="default"/>
                <w:sz w:val="28"/>
                <w:lang w:val="ru-RU"/>
              </w:rPr>
              <w:t xml:space="preserve"> графика</w:t>
            </w:r>
          </w:p>
        </w:tc>
        <w:tc>
          <w:tcPr>
            <w:tcW w:w="3543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3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29" w:right="8"/>
              <w:jc w:val="center"/>
              <w:rPr>
                <w:sz w:val="28"/>
              </w:rPr>
            </w:pPr>
            <w:r>
              <w:rPr>
                <w:sz w:val="28"/>
              </w:rPr>
              <w:t>15.10.-</w:t>
            </w:r>
          </w:p>
          <w:p>
            <w:pPr>
              <w:pStyle w:val="153"/>
              <w:spacing w:line="313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16.10.202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543" w:type="dxa"/>
          </w:tcPr>
          <w:p>
            <w:pPr>
              <w:pStyle w:val="153"/>
              <w:spacing w:line="228" w:lineRule="auto"/>
              <w:ind w:left="107" w:right="634"/>
              <w:rPr>
                <w:sz w:val="28"/>
              </w:rPr>
            </w:pP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Согласно</w:t>
            </w:r>
            <w:r>
              <w:rPr>
                <w:rFonts w:hint="default"/>
                <w:sz w:val="28"/>
                <w:lang w:val="ru-RU"/>
              </w:rPr>
              <w:t xml:space="preserve"> графика</w:t>
            </w:r>
          </w:p>
        </w:tc>
        <w:tc>
          <w:tcPr>
            <w:tcW w:w="3543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235" w:lineRule="auto"/>
              <w:ind w:left="2" w:right="1563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5.</w:t>
            </w:r>
          </w:p>
        </w:tc>
        <w:tc>
          <w:tcPr>
            <w:tcW w:w="4822" w:type="dxa"/>
          </w:tcPr>
          <w:p>
            <w:pPr>
              <w:pStyle w:val="153"/>
              <w:ind w:left="1877" w:right="423" w:hanging="1446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«Быстрее,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12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25</w:t>
            </w:r>
            <w:r>
              <w:rPr>
                <w:sz w:val="28"/>
              </w:rPr>
              <w:t>.11.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543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Согласно</w:t>
            </w:r>
            <w:r>
              <w:rPr>
                <w:rFonts w:hint="default"/>
                <w:sz w:val="28"/>
                <w:lang w:val="ru-RU"/>
              </w:rPr>
              <w:t xml:space="preserve"> графика</w:t>
            </w:r>
          </w:p>
        </w:tc>
        <w:tc>
          <w:tcPr>
            <w:tcW w:w="3543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tbl>
      <w:tblPr>
        <w:tblStyle w:val="12"/>
        <w:tblpPr w:leftFromText="180" w:rightFromText="180" w:vertAnchor="text" w:horzAnchor="page" w:tblpX="1072" w:tblpY="2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7.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Игра «Новогодний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16.12.202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488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16" w:lineRule="exact"/>
              <w:ind w:left="107" w:right="128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8.</w:t>
            </w:r>
          </w:p>
        </w:tc>
        <w:tc>
          <w:tcPr>
            <w:tcW w:w="4822" w:type="dxa"/>
          </w:tcPr>
          <w:p>
            <w:pPr>
              <w:pStyle w:val="153"/>
              <w:spacing w:line="310" w:lineRule="exact"/>
              <w:ind w:left="56" w:right="3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теннису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18.12.202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488" w:type="dxa"/>
          </w:tcPr>
          <w:p>
            <w:pPr>
              <w:pStyle w:val="153"/>
              <w:spacing w:before="6" w:line="228" w:lineRule="auto"/>
              <w:ind w:left="2" w:right="1587"/>
              <w:rPr>
                <w:sz w:val="28"/>
              </w:rPr>
            </w:pPr>
            <w:r>
              <w:rPr>
                <w:w w:val="95"/>
                <w:sz w:val="28"/>
                <w:lang w:val="ru-RU"/>
              </w:rPr>
              <w:t>Митченко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И.Ф.</w:t>
            </w: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9.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52" w:right="10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Ао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488" w:type="dxa"/>
          </w:tcPr>
          <w:p>
            <w:pPr>
              <w:pStyle w:val="153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29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0.</w:t>
            </w:r>
          </w:p>
        </w:tc>
        <w:tc>
          <w:tcPr>
            <w:tcW w:w="4822" w:type="dxa"/>
          </w:tcPr>
          <w:p>
            <w:pPr>
              <w:pStyle w:val="153"/>
              <w:ind w:left="1132" w:right="187" w:hanging="93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Фестиваль</w:t>
            </w:r>
            <w:r>
              <w:rPr>
                <w:rFonts w:hint="default"/>
                <w:sz w:val="28"/>
                <w:lang w:val="ru-RU"/>
              </w:rPr>
              <w:t xml:space="preserve"> ГТО среди кадетских школ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21.02.202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488" w:type="dxa"/>
          </w:tcPr>
          <w:p>
            <w:pPr>
              <w:pStyle w:val="153"/>
              <w:ind w:left="2" w:right="966"/>
              <w:rPr>
                <w:sz w:val="28"/>
              </w:rPr>
            </w:pP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</w:p>
          <w:p>
            <w:pPr>
              <w:pStyle w:val="153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1.</w:t>
            </w:r>
          </w:p>
        </w:tc>
        <w:tc>
          <w:tcPr>
            <w:tcW w:w="4822" w:type="dxa"/>
          </w:tcPr>
          <w:p>
            <w:pPr>
              <w:pStyle w:val="153"/>
              <w:spacing w:line="310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488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2.</w:t>
            </w:r>
          </w:p>
        </w:tc>
        <w:tc>
          <w:tcPr>
            <w:tcW w:w="4822" w:type="dxa"/>
          </w:tcPr>
          <w:p>
            <w:pPr>
              <w:pStyle w:val="153"/>
              <w:spacing w:line="307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  <w:p>
            <w:pPr>
              <w:pStyle w:val="153"/>
              <w:spacing w:line="319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«Сильнее,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ловкие»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15.03.202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3488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3.</w:t>
            </w:r>
          </w:p>
        </w:tc>
        <w:tc>
          <w:tcPr>
            <w:tcW w:w="4822" w:type="dxa"/>
          </w:tcPr>
          <w:p>
            <w:pPr>
              <w:pStyle w:val="153"/>
              <w:spacing w:line="310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z w:val="28"/>
              </w:rPr>
              <w:t>.03.202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3488" w:type="dxa"/>
          </w:tcPr>
          <w:p>
            <w:pPr>
              <w:pStyle w:val="153"/>
              <w:spacing w:line="321" w:lineRule="exact"/>
              <w:ind w:left="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Митченко</w:t>
            </w:r>
            <w:r>
              <w:rPr>
                <w:rFonts w:hint="default"/>
                <w:sz w:val="28"/>
                <w:lang w:val="ru-RU"/>
              </w:rPr>
              <w:t xml:space="preserve"> И.Ф.</w:t>
            </w:r>
          </w:p>
          <w:p>
            <w:pPr>
              <w:pStyle w:val="153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14.</w:t>
            </w:r>
          </w:p>
        </w:tc>
        <w:tc>
          <w:tcPr>
            <w:tcW w:w="4822" w:type="dxa"/>
          </w:tcPr>
          <w:p>
            <w:pPr>
              <w:pStyle w:val="153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153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488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242" w:lineRule="auto"/>
              <w:ind w:left="2" w:right="96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640" w:right="540" w:bottom="280" w:left="880" w:header="720" w:footer="720" w:gutter="0"/>
          <w:cols w:space="720" w:num="1"/>
        </w:sectPr>
      </w:pPr>
    </w:p>
    <w:tbl>
      <w:tblPr>
        <w:tblStyle w:val="12"/>
        <w:tblpPr w:leftFromText="180" w:rightFromText="180" w:vertAnchor="text" w:horzAnchor="page" w:tblpX="1035" w:tblpY="4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38" w:type="dxa"/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15.</w:t>
            </w:r>
          </w:p>
        </w:tc>
        <w:tc>
          <w:tcPr>
            <w:tcW w:w="4822" w:type="dxa"/>
          </w:tcPr>
          <w:p>
            <w:pPr>
              <w:pStyle w:val="153"/>
              <w:spacing w:line="312" w:lineRule="exact"/>
              <w:ind w:left="56" w:right="41"/>
              <w:jc w:val="center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  <w:p>
            <w:pPr>
              <w:pStyle w:val="153"/>
              <w:spacing w:line="319" w:lineRule="exact"/>
              <w:ind w:left="56" w:right="40"/>
              <w:jc w:val="center"/>
              <w:rPr>
                <w:sz w:val="28"/>
              </w:rPr>
            </w:pPr>
            <w:r>
              <w:rPr>
                <w:sz w:val="28"/>
              </w:rPr>
              <w:t>«Чемпион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  <w:tc>
          <w:tcPr>
            <w:tcW w:w="1567" w:type="dxa"/>
          </w:tcPr>
          <w:p>
            <w:pPr>
              <w:pStyle w:val="153"/>
              <w:ind w:left="162" w:right="157" w:firstLine="19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12.04.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13.04.202</w:t>
            </w:r>
            <w:r>
              <w:rPr>
                <w:rFonts w:hint="default"/>
                <w:w w:val="90"/>
                <w:sz w:val="28"/>
                <w:lang w:val="ru-RU"/>
              </w:rPr>
              <w:t>5</w:t>
            </w:r>
          </w:p>
        </w:tc>
        <w:tc>
          <w:tcPr>
            <w:tcW w:w="3319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38" w:type="dxa"/>
            <w:tcBorders>
              <w:bottom w:val="single" w:color="000000" w:sz="6" w:space="0"/>
            </w:tcBorders>
          </w:tcPr>
          <w:p>
            <w:pPr>
              <w:pStyle w:val="153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16.</w:t>
            </w:r>
          </w:p>
        </w:tc>
        <w:tc>
          <w:tcPr>
            <w:tcW w:w="4822" w:type="dxa"/>
            <w:tcBorders>
              <w:bottom w:val="single" w:color="000000" w:sz="6" w:space="0"/>
            </w:tcBorders>
          </w:tcPr>
          <w:p>
            <w:pPr>
              <w:pStyle w:val="153"/>
              <w:ind w:left="1291" w:right="81" w:hanging="1177"/>
              <w:rPr>
                <w:sz w:val="28"/>
              </w:rPr>
            </w:pPr>
            <w:r>
              <w:rPr>
                <w:sz w:val="28"/>
              </w:rPr>
              <w:t>Семейное состязание «Мама, папа, 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567" w:type="dxa"/>
            <w:tcBorders>
              <w:bottom w:val="single" w:color="000000" w:sz="6" w:space="0"/>
            </w:tcBorders>
          </w:tcPr>
          <w:p>
            <w:pPr>
              <w:pStyle w:val="153"/>
              <w:spacing w:line="315" w:lineRule="exact"/>
              <w:ind w:left="16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21.04.202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3319" w:type="dxa"/>
            <w:tcBorders>
              <w:bottom w:val="single" w:color="000000" w:sz="6" w:space="0"/>
            </w:tcBorders>
          </w:tcPr>
          <w:p>
            <w:pPr>
              <w:pStyle w:val="153"/>
              <w:spacing w:line="242" w:lineRule="auto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38" w:type="dxa"/>
            <w:tcBorders>
              <w:top w:val="single" w:color="000000" w:sz="6" w:space="0"/>
            </w:tcBorders>
          </w:tcPr>
          <w:p>
            <w:pPr>
              <w:pStyle w:val="153"/>
              <w:spacing w:line="313" w:lineRule="exact"/>
              <w:ind w:left="33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17.</w:t>
            </w:r>
          </w:p>
        </w:tc>
        <w:tc>
          <w:tcPr>
            <w:tcW w:w="4822" w:type="dxa"/>
            <w:tcBorders>
              <w:top w:val="single" w:color="000000" w:sz="6" w:space="0"/>
            </w:tcBorders>
          </w:tcPr>
          <w:p>
            <w:pPr>
              <w:pStyle w:val="153"/>
              <w:spacing w:line="313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  <w:tcBorders>
              <w:top w:val="single" w:color="000000" w:sz="6" w:space="0"/>
            </w:tcBorders>
          </w:tcPr>
          <w:p>
            <w:pPr>
              <w:pStyle w:val="153"/>
              <w:spacing w:line="313" w:lineRule="exact"/>
              <w:ind w:left="16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319" w:type="dxa"/>
            <w:tcBorders>
              <w:top w:val="single" w:color="000000" w:sz="6" w:space="0"/>
            </w:tcBorders>
          </w:tcPr>
          <w:p>
            <w:pPr>
              <w:pStyle w:val="153"/>
              <w:spacing w:line="242" w:lineRule="auto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1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38" w:type="dxa"/>
          </w:tcPr>
          <w:p>
            <w:pPr>
              <w:pStyle w:val="153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18.</w:t>
            </w:r>
          </w:p>
        </w:tc>
        <w:tc>
          <w:tcPr>
            <w:tcW w:w="4822" w:type="dxa"/>
          </w:tcPr>
          <w:p>
            <w:pPr>
              <w:pStyle w:val="153"/>
              <w:ind w:left="1589" w:right="187" w:hanging="1345"/>
              <w:rPr>
                <w:sz w:val="28"/>
              </w:rPr>
            </w:pPr>
            <w:r>
              <w:rPr>
                <w:spacing w:val="-1"/>
                <w:sz w:val="28"/>
              </w:rPr>
              <w:t>Легкоатлетическая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567" w:type="dxa"/>
          </w:tcPr>
          <w:p>
            <w:pPr>
              <w:pStyle w:val="153"/>
              <w:spacing w:line="310" w:lineRule="exact"/>
              <w:ind w:left="229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06.05.202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319" w:type="dxa"/>
          </w:tcPr>
          <w:p>
            <w:pPr>
              <w:pStyle w:val="153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53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top="1520" w:right="540" w:bottom="0" w:left="880" w:header="720" w:footer="720" w:gutter="0"/>
          <w:cols w:space="720" w:num="1"/>
        </w:sectPr>
      </w:pPr>
    </w:p>
    <w:p/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1922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CD1922"/>
    <w:rsid w:val="28D071ED"/>
    <w:rsid w:val="3D2E204C"/>
    <w:rsid w:val="67E8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uiPriority w:val="0"/>
    <w:pPr>
      <w:spacing w:line="360" w:lineRule="auto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  <w:style w:type="paragraph" w:customStyle="1" w:styleId="152">
    <w:name w:val="Стиль2"/>
    <w:basedOn w:val="1"/>
    <w:qFormat/>
    <w:uiPriority w:val="0"/>
    <w:pPr>
      <w:spacing w:line="360" w:lineRule="auto"/>
      <w:ind w:firstLine="700" w:firstLineChars="250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  <w:style w:type="paragraph" w:customStyle="1" w:styleId="153">
    <w:name w:val="Table Paragraph"/>
    <w:basedOn w:val="1"/>
    <w:qFormat/>
    <w:uiPriority w:val="1"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2024-09-18T16:49:00Z</dcterms:created>
  <dc:creator>Терезов</dc:creator>
  <cp:lastModifiedBy>Терезов</cp:lastModifiedBy>
  <dcterms:modified xsi:type="dcterms:W3CDTF">2024-09-18T16:50:24Z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153B2E2DA77E45C6A28E814D37B5801A</vt:lpwstr>
  </property>
</Properties>
</file>